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075" w:rsidRDefault="009F41F9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  <w:shd w:val="clear" w:color="auto" w:fill="FFFFFF"/>
          <w:lang w:eastAsia="ru-RU"/>
        </w:rPr>
        <w:drawing>
          <wp:inline distT="0" distB="0" distL="0" distR="0">
            <wp:extent cx="2372374" cy="476250"/>
            <wp:effectExtent l="0" t="0" r="889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лого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9932" cy="477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C5075" w:rsidRDefault="009F41F9" w:rsidP="009F41F9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Воронежцам расскажут о получении сведений </w:t>
      </w:r>
      <w:r w:rsidR="00AD321D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из ЕГРН</w:t>
      </w:r>
    </w:p>
    <w:bookmarkEnd w:id="0"/>
    <w:p w:rsidR="00142EB8" w:rsidRDefault="009F41F9" w:rsidP="007E6282">
      <w:pPr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20 ноября 2025</w:t>
      </w:r>
      <w:r w:rsidR="00AD321D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года </w:t>
      </w: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региональный </w:t>
      </w:r>
      <w:r w:rsidR="00AD321D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Роскадастр проведет горячую линию для жителей области. В течение двух часов, с 10:00 до 12:00, граждане могут задать свои вопросы </w:t>
      </w:r>
      <w:r w:rsidR="00AD321D" w:rsidRPr="007C5075">
        <w:rPr>
          <w:rStyle w:val="a3"/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shd w:val="clear" w:color="auto" w:fill="FFFFFF"/>
        </w:rPr>
        <w:t>по</w:t>
      </w:r>
      <w:r w:rsidR="00AD321D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предоставлению сведений из Единого государственного реестра недвижимости (ЕГРН)</w:t>
      </w:r>
      <w:r w:rsidR="00E642D7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, в том числе по</w:t>
      </w:r>
      <w:r w:rsidR="00AD321D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</w:t>
      </w:r>
      <w:r w:rsidR="00AD321D" w:rsidRPr="007C5075">
        <w:rPr>
          <w:rStyle w:val="a3"/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shd w:val="clear" w:color="auto" w:fill="FFFFFF"/>
        </w:rPr>
        <w:t>по</w:t>
      </w:r>
      <w:r w:rsidR="00AD321D" w:rsidRPr="007C5075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рядку взимании и возврата платы </w:t>
      </w:r>
      <w:r w:rsidR="00AD321D" w:rsidRPr="007C5075">
        <w:rPr>
          <w:rStyle w:val="a3"/>
          <w:rFonts w:ascii="Times New Roman" w:hAnsi="Times New Roman" w:cs="Times New Roman"/>
          <w:b/>
          <w:i w:val="0"/>
          <w:iCs w:val="0"/>
          <w:color w:val="000000"/>
          <w:sz w:val="28"/>
          <w:szCs w:val="28"/>
          <w:shd w:val="clear" w:color="auto" w:fill="FFFFFF"/>
        </w:rPr>
        <w:t>по</w:t>
      </w:r>
      <w:r w:rsidR="00142EB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 данной услуге.</w:t>
      </w:r>
    </w:p>
    <w:p w:rsidR="00142EB8" w:rsidRDefault="00AD321D" w:rsidP="007E628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Как узнать собственника или ограничения объекта недвижимости? Какие бывают выписки из ЕГРН и как их можно </w:t>
      </w:r>
      <w:r w:rsidRPr="00AD321D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по</w:t>
      </w: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лучить? В каких случаях можно верну</w:t>
      </w:r>
      <w:r w:rsidR="00142EB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ть деньги при заказе сведений?</w:t>
      </w:r>
    </w:p>
    <w:p w:rsidR="007E6282" w:rsidRDefault="00AD321D" w:rsidP="007E6282">
      <w:pPr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 эти вопросы можно </w:t>
      </w:r>
      <w:r w:rsidRPr="00AD321D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по</w:t>
      </w: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лучить ответ </w:t>
      </w:r>
      <w:r w:rsidRPr="00AD321D">
        <w:rPr>
          <w:rStyle w:val="a3"/>
          <w:rFonts w:ascii="Times New Roman" w:hAnsi="Times New Roman" w:cs="Times New Roman"/>
          <w:i w:val="0"/>
          <w:iCs w:val="0"/>
          <w:color w:val="000000"/>
          <w:sz w:val="28"/>
          <w:szCs w:val="28"/>
          <w:shd w:val="clear" w:color="auto" w:fill="FFFFFF"/>
        </w:rPr>
        <w:t>по</w:t>
      </w: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7E62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телефону горячей линии: 8 (473) </w:t>
      </w: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327-18-99.</w:t>
      </w:r>
    </w:p>
    <w:p w:rsidR="00F43B4E" w:rsidRDefault="00AD321D" w:rsidP="007E62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D321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br/>
      </w:r>
    </w:p>
    <w:p w:rsidR="007C5075" w:rsidRDefault="007C5075" w:rsidP="007C5075">
      <w:pPr>
        <w:spacing w:after="0" w:line="240" w:lineRule="auto"/>
        <w:jc w:val="both"/>
        <w:rPr>
          <w:rFonts w:ascii="Times New Roman" w:eastAsia="Calibri" w:hAnsi="Times New Roman" w:cs="Times New Roman"/>
          <w:b/>
          <w:noProof/>
          <w:sz w:val="24"/>
          <w:szCs w:val="24"/>
        </w:rPr>
      </w:pPr>
      <w:r>
        <w:rPr>
          <w:rFonts w:ascii="Times New Roman" w:eastAsia="Calibri" w:hAnsi="Times New Roman" w:cs="Times New Roman"/>
          <w:b/>
          <w:noProof/>
          <w:sz w:val="24"/>
          <w:szCs w:val="24"/>
        </w:rPr>
        <w:t xml:space="preserve">Контакты для СМИ: </w:t>
      </w:r>
    </w:p>
    <w:p w:rsidR="007C5075" w:rsidRDefault="007C5075" w:rsidP="007C507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Пресс-служба филиала ППК «Роскадастр» по Воронежской области</w:t>
      </w:r>
    </w:p>
    <w:p w:rsidR="007C5075" w:rsidRDefault="007C5075" w:rsidP="007C5075">
      <w:pPr>
        <w:spacing w:after="0" w:line="240" w:lineRule="auto"/>
        <w:jc w:val="both"/>
        <w:rPr>
          <w:rFonts w:ascii="Times New Roman" w:eastAsia="Calibri" w:hAnsi="Times New Roman" w:cs="Times New Roman"/>
          <w:noProof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</w:rPr>
        <w:t>8 (473) 327-18-92 (доб. 2429 или 2326)</w:t>
      </w:r>
    </w:p>
    <w:p w:rsidR="007C5075" w:rsidRDefault="007E6282" w:rsidP="007C5075">
      <w:pPr>
        <w:spacing w:after="0" w:line="240" w:lineRule="auto"/>
        <w:jc w:val="both"/>
        <w:rPr>
          <w:rFonts w:ascii="Calibri" w:eastAsia="Calibri" w:hAnsi="Calibri" w:cs="Times New Roman"/>
        </w:rPr>
      </w:pPr>
      <w:hyperlink r:id="rId5" w:history="1"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press</w:t>
        </w:r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</w:rPr>
          <w:t>@36.</w:t>
        </w:r>
        <w:proofErr w:type="spellStart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kadastr</w:t>
        </w:r>
        <w:proofErr w:type="spellEnd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7C5075" w:rsidRDefault="007E6282" w:rsidP="007C50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hyperlink r:id="rId6" w:history="1"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https</w:t>
        </w:r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</w:rPr>
          <w:t>://</w:t>
        </w:r>
        <w:proofErr w:type="spellStart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kadastr</w:t>
        </w:r>
        <w:proofErr w:type="spellEnd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</w:rPr>
          <w:t>.</w:t>
        </w:r>
        <w:proofErr w:type="spellStart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  <w:lang w:val="en-US"/>
          </w:rPr>
          <w:t>ru</w:t>
        </w:r>
        <w:proofErr w:type="spellEnd"/>
        <w:r w:rsidR="007C5075">
          <w:rPr>
            <w:rStyle w:val="a7"/>
            <w:rFonts w:ascii="Times New Roman" w:eastAsia="Calibri" w:hAnsi="Times New Roman" w:cs="Times New Roman"/>
            <w:sz w:val="24"/>
            <w:szCs w:val="24"/>
          </w:rPr>
          <w:t>/</w:t>
        </w:r>
      </w:hyperlink>
    </w:p>
    <w:p w:rsidR="007C5075" w:rsidRDefault="007C5075" w:rsidP="007C507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394077, г. Воронеж, ул. Генерала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Лизюкова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д.2</w:t>
      </w:r>
    </w:p>
    <w:p w:rsidR="007C5075" w:rsidRDefault="007C5075">
      <w:pPr>
        <w:rPr>
          <w:rFonts w:ascii="Times New Roman" w:hAnsi="Times New Roman" w:cs="Times New Roman"/>
          <w:sz w:val="28"/>
          <w:szCs w:val="28"/>
        </w:rPr>
      </w:pPr>
    </w:p>
    <w:sectPr w:rsidR="007C50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21D"/>
    <w:rsid w:val="00142EB8"/>
    <w:rsid w:val="00361662"/>
    <w:rsid w:val="007C5075"/>
    <w:rsid w:val="007E6282"/>
    <w:rsid w:val="008E7F73"/>
    <w:rsid w:val="009F41F9"/>
    <w:rsid w:val="00AD321D"/>
    <w:rsid w:val="00E642D7"/>
    <w:rsid w:val="00F43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831DDF-AC23-433A-A393-909DA4BB5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AD321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AD321D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AD321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4">
    <w:name w:val="Normal (Web)"/>
    <w:basedOn w:val="a"/>
    <w:uiPriority w:val="99"/>
    <w:semiHidden/>
    <w:unhideWhenUsed/>
    <w:rsid w:val="00AD3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C50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C5075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semiHidden/>
    <w:unhideWhenUsed/>
    <w:rsid w:val="007C50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183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564153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799404">
              <w:marLeft w:val="30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026165">
          <w:marLeft w:val="-180"/>
          <w:marRight w:val="-18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89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610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/" TargetMode="External"/><Relationship Id="rId5" Type="http://schemas.openxmlformats.org/officeDocument/2006/relationships/hyperlink" Target="mailto:press@36.kadastr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Жуйкова Ирина Юрьевна</dc:creator>
  <cp:lastModifiedBy>Минакова Ирина Юрьевна</cp:lastModifiedBy>
  <cp:revision>2</cp:revision>
  <cp:lastPrinted>2025-10-24T13:39:00Z</cp:lastPrinted>
  <dcterms:created xsi:type="dcterms:W3CDTF">2025-10-24T13:47:00Z</dcterms:created>
  <dcterms:modified xsi:type="dcterms:W3CDTF">2025-10-24T13:47:00Z</dcterms:modified>
</cp:coreProperties>
</file>